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C7" w:rsidRDefault="00D873C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6FF8" wp14:editId="552352E3">
                <wp:simplePos x="0" y="0"/>
                <wp:positionH relativeFrom="column">
                  <wp:posOffset>-548277</wp:posOffset>
                </wp:positionH>
                <wp:positionV relativeFrom="paragraph">
                  <wp:posOffset>-492125</wp:posOffset>
                </wp:positionV>
                <wp:extent cx="6988175" cy="1084217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084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3C7" w:rsidRPr="006F0B39" w:rsidRDefault="00D873C7" w:rsidP="00D873C7">
                            <w:pPr>
                              <w:jc w:val="center"/>
                              <w:rPr>
                                <w:b/>
                                <w:color w:val="4A66AC" w:themeColor="accent4"/>
                                <w:sz w:val="48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0B39">
                              <w:rPr>
                                <w:b/>
                                <w:color w:val="4A66AC" w:themeColor="accent4"/>
                                <w:sz w:val="48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 10 Strategies to Facilitate Child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B6F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15pt;margin-top:-38.75pt;width:550.25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" filled="f" stroked="f">
                <v:textbox>
                  <w:txbxContent>
                    <w:p w:rsidR="00D873C7" w:rsidRPr="006F0B39" w:rsidRDefault="00D873C7" w:rsidP="00D873C7">
                      <w:pPr>
                        <w:jc w:val="center"/>
                        <w:rPr>
                          <w:b/>
                          <w:color w:val="4A66AC" w:themeColor="accent4"/>
                          <w:sz w:val="48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0B39">
                        <w:rPr>
                          <w:b/>
                          <w:color w:val="4A66AC" w:themeColor="accent4"/>
                          <w:sz w:val="48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Top 10 Strategies to Facilitate Child Communication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873C7" w:rsidRDefault="00D873C7"/>
    <w:p w:rsidR="00D873C7" w:rsidRPr="00CA5AB2" w:rsidRDefault="00CA5AB2" w:rsidP="00CA5AB2">
      <w:pPr>
        <w:jc w:val="center"/>
        <w:rPr>
          <w:i/>
          <w:color w:val="7030A0"/>
          <w:sz w:val="28"/>
        </w:rPr>
      </w:pPr>
      <w:r w:rsidRPr="00CA5AB2">
        <w:rPr>
          <w:i/>
          <w:color w:val="7030A0"/>
          <w:sz w:val="28"/>
        </w:rPr>
        <w:t>Below are 10 strategies you as a parent can use daily to facilitate good communication skills in your child.</w:t>
      </w:r>
    </w:p>
    <w:p w:rsidR="00D873C7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Get on your child’s level.</w:t>
      </w:r>
    </w:p>
    <w:p w:rsidR="006F0B39" w:rsidRPr="006F0B39" w:rsidRDefault="006F0B39" w:rsidP="006F0B39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 w:rsidRPr="006F0B39">
        <w:rPr>
          <w:i/>
          <w:color w:val="234F77" w:themeColor="accent1" w:themeShade="80"/>
          <w:sz w:val="24"/>
          <w:szCs w:val="30"/>
        </w:rPr>
        <w:t>If your child is shorter than you, kneel dow</w:t>
      </w:r>
      <w:r w:rsidR="005907D2">
        <w:rPr>
          <w:i/>
          <w:color w:val="234F77" w:themeColor="accent1" w:themeShade="80"/>
          <w:sz w:val="24"/>
          <w:szCs w:val="30"/>
        </w:rPr>
        <w:t xml:space="preserve">n so you are </w:t>
      </w:r>
      <w:r w:rsidR="008F761E">
        <w:rPr>
          <w:i/>
          <w:color w:val="234F77" w:themeColor="accent1" w:themeShade="80"/>
          <w:sz w:val="24"/>
          <w:szCs w:val="30"/>
        </w:rPr>
        <w:t xml:space="preserve">at </w:t>
      </w:r>
      <w:r w:rsidR="005907D2">
        <w:rPr>
          <w:i/>
          <w:color w:val="234F77" w:themeColor="accent1" w:themeShade="80"/>
          <w:sz w:val="24"/>
          <w:szCs w:val="30"/>
        </w:rPr>
        <w:t>eye level with him or her</w:t>
      </w:r>
      <w:r w:rsidR="009F08E1">
        <w:rPr>
          <w:i/>
          <w:color w:val="234F77" w:themeColor="accent1" w:themeShade="80"/>
          <w:sz w:val="24"/>
          <w:szCs w:val="30"/>
        </w:rPr>
        <w:t xml:space="preserve"> </w:t>
      </w:r>
      <w:r w:rsidR="002D4418">
        <w:rPr>
          <w:i/>
          <w:color w:val="234F77" w:themeColor="accent1" w:themeShade="80"/>
          <w:sz w:val="24"/>
          <w:szCs w:val="30"/>
        </w:rPr>
        <w:t>during communication</w:t>
      </w:r>
      <w:r w:rsidRPr="006F0B39">
        <w:rPr>
          <w:i/>
          <w:color w:val="234F77" w:themeColor="accent1" w:themeShade="80"/>
          <w:sz w:val="24"/>
          <w:szCs w:val="30"/>
        </w:rPr>
        <w:t>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Actively listen to your child.</w:t>
      </w:r>
    </w:p>
    <w:p w:rsidR="006F0B39" w:rsidRPr="006F0B39" w:rsidRDefault="006F0B39" w:rsidP="006F0B39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 w:rsidRPr="006F0B39">
        <w:rPr>
          <w:i/>
          <w:color w:val="234F77" w:themeColor="accent1" w:themeShade="80"/>
          <w:sz w:val="24"/>
          <w:szCs w:val="30"/>
        </w:rPr>
        <w:t xml:space="preserve">Make eye contact with your child and be </w:t>
      </w:r>
      <w:r w:rsidR="005907D2">
        <w:rPr>
          <w:i/>
          <w:color w:val="234F77" w:themeColor="accent1" w:themeShade="80"/>
          <w:sz w:val="24"/>
          <w:szCs w:val="30"/>
        </w:rPr>
        <w:t>attentive</w:t>
      </w:r>
      <w:r w:rsidRPr="006F0B39">
        <w:rPr>
          <w:i/>
          <w:color w:val="234F77" w:themeColor="accent1" w:themeShade="80"/>
          <w:sz w:val="24"/>
          <w:szCs w:val="30"/>
        </w:rPr>
        <w:t xml:space="preserve"> as </w:t>
      </w:r>
      <w:r w:rsidR="002D4418">
        <w:rPr>
          <w:i/>
          <w:color w:val="234F77" w:themeColor="accent1" w:themeShade="80"/>
          <w:sz w:val="24"/>
          <w:szCs w:val="30"/>
        </w:rPr>
        <w:t xml:space="preserve">he or she </w:t>
      </w:r>
      <w:r w:rsidRPr="006F0B39">
        <w:rPr>
          <w:i/>
          <w:color w:val="234F77" w:themeColor="accent1" w:themeShade="80"/>
          <w:sz w:val="24"/>
          <w:szCs w:val="30"/>
        </w:rPr>
        <w:t>speak</w:t>
      </w:r>
      <w:r w:rsidR="002D4418">
        <w:rPr>
          <w:i/>
          <w:color w:val="234F77" w:themeColor="accent1" w:themeShade="80"/>
          <w:sz w:val="24"/>
          <w:szCs w:val="30"/>
        </w:rPr>
        <w:t>s</w:t>
      </w:r>
      <w:r w:rsidRPr="006F0B39">
        <w:rPr>
          <w:i/>
          <w:color w:val="234F77" w:themeColor="accent1" w:themeShade="80"/>
          <w:sz w:val="24"/>
          <w:szCs w:val="30"/>
        </w:rPr>
        <w:t>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Display signs of verbal and nonverbal listening.</w:t>
      </w:r>
    </w:p>
    <w:p w:rsidR="006F0B39" w:rsidRPr="006F0B39" w:rsidRDefault="006F0B39" w:rsidP="006F0B39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Say “yes” or “</w:t>
      </w:r>
      <w:proofErr w:type="spellStart"/>
      <w:r>
        <w:rPr>
          <w:i/>
          <w:color w:val="234F77" w:themeColor="accent1" w:themeShade="80"/>
          <w:sz w:val="24"/>
          <w:szCs w:val="30"/>
        </w:rPr>
        <w:t>mhmm</w:t>
      </w:r>
      <w:proofErr w:type="spellEnd"/>
      <w:r w:rsidR="008F761E">
        <w:rPr>
          <w:i/>
          <w:color w:val="234F77" w:themeColor="accent1" w:themeShade="80"/>
          <w:sz w:val="24"/>
          <w:szCs w:val="30"/>
        </w:rPr>
        <w:t>” as your child speaks,</w:t>
      </w:r>
      <w:r w:rsidR="005907D2">
        <w:rPr>
          <w:i/>
          <w:color w:val="234F77" w:themeColor="accent1" w:themeShade="80"/>
          <w:sz w:val="24"/>
          <w:szCs w:val="30"/>
        </w:rPr>
        <w:t xml:space="preserve"> nod</w:t>
      </w:r>
      <w:r>
        <w:rPr>
          <w:i/>
          <w:color w:val="234F77" w:themeColor="accent1" w:themeShade="80"/>
          <w:sz w:val="24"/>
          <w:szCs w:val="30"/>
        </w:rPr>
        <w:t xml:space="preserve"> your head</w:t>
      </w:r>
      <w:r w:rsidR="008F761E">
        <w:rPr>
          <w:i/>
          <w:color w:val="234F77" w:themeColor="accent1" w:themeShade="80"/>
          <w:sz w:val="24"/>
          <w:szCs w:val="30"/>
        </w:rPr>
        <w:t>,</w:t>
      </w:r>
      <w:r>
        <w:rPr>
          <w:i/>
          <w:color w:val="234F77" w:themeColor="accent1" w:themeShade="80"/>
          <w:sz w:val="24"/>
          <w:szCs w:val="30"/>
        </w:rPr>
        <w:t xml:space="preserve"> and make facial expressions</w:t>
      </w:r>
      <w:r w:rsidR="005907D2">
        <w:rPr>
          <w:i/>
          <w:color w:val="234F77" w:themeColor="accent1" w:themeShade="80"/>
          <w:sz w:val="24"/>
          <w:szCs w:val="30"/>
        </w:rPr>
        <w:t xml:space="preserve"> to show signs of listening</w:t>
      </w:r>
      <w:r>
        <w:rPr>
          <w:i/>
          <w:color w:val="234F77" w:themeColor="accent1" w:themeShade="80"/>
          <w:sz w:val="24"/>
          <w:szCs w:val="30"/>
        </w:rPr>
        <w:t>.</w:t>
      </w:r>
      <w:r w:rsidR="008F761E">
        <w:rPr>
          <w:i/>
          <w:color w:val="234F77" w:themeColor="accent1" w:themeShade="80"/>
          <w:sz w:val="24"/>
          <w:szCs w:val="30"/>
        </w:rPr>
        <w:t xml:space="preserve"> 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Ask questions to encourage your child to have open communication.</w:t>
      </w:r>
    </w:p>
    <w:p w:rsidR="006F0B39" w:rsidRPr="006F0B39" w:rsidRDefault="006F0B39" w:rsidP="006F0B39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When your child is telling a story, ask questions to get more details.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Teach your child not to interrupt while someone else is speaking.</w:t>
      </w:r>
    </w:p>
    <w:p w:rsidR="006F0B39" w:rsidRPr="006F0B39" w:rsidRDefault="006F0B39" w:rsidP="006F0B39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If you</w:t>
      </w:r>
      <w:r w:rsidR="005907D2">
        <w:rPr>
          <w:i/>
          <w:color w:val="234F77" w:themeColor="accent1" w:themeShade="80"/>
          <w:sz w:val="24"/>
          <w:szCs w:val="30"/>
        </w:rPr>
        <w:t>r child interrupts you, ask him or her</w:t>
      </w:r>
      <w:r w:rsidR="008F761E">
        <w:rPr>
          <w:i/>
          <w:color w:val="234F77" w:themeColor="accent1" w:themeShade="80"/>
          <w:sz w:val="24"/>
          <w:szCs w:val="30"/>
        </w:rPr>
        <w:t xml:space="preserve"> politely to not do that and calmly explain that interrupting is disrespectful to the speaker. 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lastRenderedPageBreak/>
        <w:t xml:space="preserve"> Verify that your child listens to you.</w:t>
      </w:r>
    </w:p>
    <w:p w:rsidR="00DD5FBA" w:rsidRPr="00DD5FBA" w:rsidRDefault="00DD5FBA" w:rsidP="00DD5FBA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 xml:space="preserve">While telling a story, ask your child questions </w:t>
      </w:r>
      <w:r w:rsidR="008F761E">
        <w:rPr>
          <w:i/>
          <w:color w:val="234F77" w:themeColor="accent1" w:themeShade="80"/>
          <w:sz w:val="24"/>
          <w:szCs w:val="30"/>
        </w:rPr>
        <w:t>to gain verification of listening.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Use “I” phrases related to how you think and feel.</w:t>
      </w:r>
    </w:p>
    <w:p w:rsidR="00DD5FBA" w:rsidRPr="00DD5FBA" w:rsidRDefault="008F761E" w:rsidP="00DD5FBA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Say things like</w:t>
      </w:r>
      <w:r w:rsidR="00DD5FBA">
        <w:rPr>
          <w:i/>
          <w:color w:val="234F77" w:themeColor="accent1" w:themeShade="80"/>
          <w:sz w:val="24"/>
          <w:szCs w:val="30"/>
        </w:rPr>
        <w:t>, “I like it when</w:t>
      </w:r>
      <w:r>
        <w:rPr>
          <w:i/>
          <w:color w:val="234F77" w:themeColor="accent1" w:themeShade="80"/>
          <w:sz w:val="24"/>
          <w:szCs w:val="30"/>
        </w:rPr>
        <w:t xml:space="preserve"> you use your words”</w:t>
      </w:r>
      <w:r w:rsidR="00DD5FBA">
        <w:rPr>
          <w:i/>
          <w:color w:val="234F77" w:themeColor="accent1" w:themeShade="80"/>
          <w:sz w:val="24"/>
          <w:szCs w:val="30"/>
        </w:rPr>
        <w:t xml:space="preserve"> </w:t>
      </w:r>
      <w:r>
        <w:rPr>
          <w:i/>
          <w:color w:val="234F77" w:themeColor="accent1" w:themeShade="80"/>
          <w:sz w:val="24"/>
          <w:szCs w:val="30"/>
        </w:rPr>
        <w:t>and “It makes me feel happy when you give me a hug” to show how to describe feelings in a positive way</w:t>
      </w:r>
      <w:r w:rsidR="00DD5FBA">
        <w:rPr>
          <w:i/>
          <w:color w:val="234F77" w:themeColor="accent1" w:themeShade="80"/>
          <w:sz w:val="24"/>
          <w:szCs w:val="30"/>
        </w:rPr>
        <w:t>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Help your child develop a wide vocabulary.</w:t>
      </w:r>
    </w:p>
    <w:p w:rsidR="00DD5FBA" w:rsidRPr="00DD5FBA" w:rsidRDefault="005907D2" w:rsidP="00DD5FBA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 xml:space="preserve">Use </w:t>
      </w:r>
      <w:r w:rsidR="00C56141">
        <w:rPr>
          <w:i/>
          <w:color w:val="234F77" w:themeColor="accent1" w:themeShade="80"/>
          <w:sz w:val="24"/>
          <w:szCs w:val="30"/>
        </w:rPr>
        <w:t>increasingly</w:t>
      </w:r>
      <w:r>
        <w:rPr>
          <w:i/>
          <w:color w:val="234F77" w:themeColor="accent1" w:themeShade="80"/>
          <w:sz w:val="24"/>
          <w:szCs w:val="30"/>
        </w:rPr>
        <w:t xml:space="preserve"> difficult</w:t>
      </w:r>
      <w:r w:rsidR="00DD5FBA">
        <w:rPr>
          <w:i/>
          <w:color w:val="234F77" w:themeColor="accent1" w:themeShade="80"/>
          <w:sz w:val="24"/>
          <w:szCs w:val="30"/>
        </w:rPr>
        <w:t xml:space="preserve"> words when spea</w:t>
      </w:r>
      <w:r>
        <w:rPr>
          <w:i/>
          <w:color w:val="234F77" w:themeColor="accent1" w:themeShade="80"/>
          <w:sz w:val="24"/>
          <w:szCs w:val="30"/>
        </w:rPr>
        <w:t>king to your child so that his or her</w:t>
      </w:r>
      <w:r w:rsidR="00DD5FBA">
        <w:rPr>
          <w:i/>
          <w:color w:val="234F77" w:themeColor="accent1" w:themeShade="80"/>
          <w:sz w:val="24"/>
          <w:szCs w:val="30"/>
        </w:rPr>
        <w:t xml:space="preserve"> vocabulary may grow.</w:t>
      </w:r>
    </w:p>
    <w:p w:rsidR="00CA5AB2" w:rsidRDefault="00CA5AB2" w:rsidP="00CA5AB2">
      <w:pPr>
        <w:pStyle w:val="ListParagraph"/>
        <w:numPr>
          <w:ilvl w:val="0"/>
          <w:numId w:val="1"/>
        </w:numPr>
        <w:spacing w:line="480" w:lineRule="auto"/>
        <w:rPr>
          <w:color w:val="234F77" w:themeColor="accent1" w:themeShade="80"/>
          <w:sz w:val="30"/>
          <w:szCs w:val="30"/>
        </w:rPr>
      </w:pPr>
      <w:r w:rsidRPr="00CA5AB2">
        <w:rPr>
          <w:color w:val="234F77" w:themeColor="accent1" w:themeShade="80"/>
          <w:sz w:val="30"/>
          <w:szCs w:val="30"/>
        </w:rPr>
        <w:t xml:space="preserve"> Teach your child the importance of body language and facial expressions.</w:t>
      </w:r>
    </w:p>
    <w:p w:rsidR="00DD5FBA" w:rsidRPr="00DD5FBA" w:rsidRDefault="00DD5FBA" w:rsidP="00DD5FBA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If your child is slu</w:t>
      </w:r>
      <w:r w:rsidR="005907D2">
        <w:rPr>
          <w:i/>
          <w:color w:val="234F77" w:themeColor="accent1" w:themeShade="80"/>
          <w:sz w:val="24"/>
          <w:szCs w:val="30"/>
        </w:rPr>
        <w:t xml:space="preserve">mping in </w:t>
      </w:r>
      <w:r w:rsidR="00C56141">
        <w:rPr>
          <w:i/>
          <w:color w:val="234F77" w:themeColor="accent1" w:themeShade="80"/>
          <w:sz w:val="24"/>
          <w:szCs w:val="30"/>
        </w:rPr>
        <w:t xml:space="preserve">his or her </w:t>
      </w:r>
      <w:r w:rsidR="005907D2">
        <w:rPr>
          <w:i/>
          <w:color w:val="234F77" w:themeColor="accent1" w:themeShade="80"/>
          <w:sz w:val="24"/>
          <w:szCs w:val="30"/>
        </w:rPr>
        <w:t xml:space="preserve">chair or fidgeting, explain to him or her that this appears </w:t>
      </w:r>
      <w:r w:rsidR="00C56141">
        <w:rPr>
          <w:i/>
          <w:color w:val="234F77" w:themeColor="accent1" w:themeShade="80"/>
          <w:sz w:val="24"/>
          <w:szCs w:val="30"/>
        </w:rPr>
        <w:t>to others as being</w:t>
      </w:r>
      <w:r w:rsidR="005907D2">
        <w:rPr>
          <w:i/>
          <w:color w:val="234F77" w:themeColor="accent1" w:themeShade="80"/>
          <w:sz w:val="24"/>
          <w:szCs w:val="30"/>
        </w:rPr>
        <w:t xml:space="preserve"> </w:t>
      </w:r>
      <w:r w:rsidR="00C56141">
        <w:rPr>
          <w:i/>
          <w:color w:val="234F77" w:themeColor="accent1" w:themeShade="80"/>
          <w:sz w:val="24"/>
          <w:szCs w:val="30"/>
        </w:rPr>
        <w:t>disinterested or even rude</w:t>
      </w:r>
      <w:r w:rsidR="005907D2">
        <w:rPr>
          <w:i/>
          <w:color w:val="234F77" w:themeColor="accent1" w:themeShade="80"/>
          <w:sz w:val="24"/>
          <w:szCs w:val="30"/>
        </w:rPr>
        <w:t>.</w:t>
      </w:r>
    </w:p>
    <w:p w:rsidR="00CA5AB2" w:rsidRDefault="005A7AC2" w:rsidP="00CA5AB2">
      <w:pPr>
        <w:pStyle w:val="ListParagraph"/>
        <w:numPr>
          <w:ilvl w:val="0"/>
          <w:numId w:val="1"/>
        </w:numPr>
        <w:spacing w:line="480" w:lineRule="auto"/>
        <w:ind w:hanging="450"/>
        <w:rPr>
          <w:color w:val="234F77" w:themeColor="accent1" w:themeShade="80"/>
          <w:sz w:val="30"/>
          <w:szCs w:val="30"/>
        </w:rPr>
      </w:pPr>
      <w:r>
        <w:rPr>
          <w:color w:val="234F77" w:themeColor="accent1" w:themeShade="80"/>
          <w:sz w:val="30"/>
          <w:szCs w:val="30"/>
        </w:rPr>
        <w:t xml:space="preserve"> </w:t>
      </w:r>
      <w:r w:rsidR="00CA5AB2" w:rsidRPr="00CA5AB2">
        <w:rPr>
          <w:color w:val="234F77" w:themeColor="accent1" w:themeShade="80"/>
          <w:sz w:val="30"/>
          <w:szCs w:val="30"/>
        </w:rPr>
        <w:t>Practice assertive communication techniques with your child.</w:t>
      </w:r>
    </w:p>
    <w:p w:rsidR="005907D2" w:rsidRPr="005907D2" w:rsidRDefault="00C56141" w:rsidP="005907D2">
      <w:pPr>
        <w:pStyle w:val="ListParagraph"/>
        <w:spacing w:line="480" w:lineRule="auto"/>
        <w:rPr>
          <w:i/>
          <w:color w:val="234F77" w:themeColor="accent1" w:themeShade="80"/>
          <w:sz w:val="24"/>
          <w:szCs w:val="30"/>
        </w:rPr>
      </w:pPr>
      <w:r>
        <w:rPr>
          <w:i/>
          <w:color w:val="234F77" w:themeColor="accent1" w:themeShade="80"/>
          <w:sz w:val="24"/>
          <w:szCs w:val="30"/>
        </w:rPr>
        <w:t>Teach your child</w:t>
      </w:r>
      <w:r w:rsidR="005907D2">
        <w:rPr>
          <w:i/>
          <w:color w:val="234F77" w:themeColor="accent1" w:themeShade="80"/>
          <w:sz w:val="24"/>
          <w:szCs w:val="30"/>
        </w:rPr>
        <w:t xml:space="preserve"> how to be assertive rath</w:t>
      </w:r>
      <w:r w:rsidR="00682ACA">
        <w:rPr>
          <w:i/>
          <w:color w:val="234F77" w:themeColor="accent1" w:themeShade="80"/>
          <w:sz w:val="24"/>
          <w:szCs w:val="30"/>
        </w:rPr>
        <w:t>er than passive or aggressive by giving</w:t>
      </w:r>
      <w:r>
        <w:rPr>
          <w:i/>
          <w:color w:val="234F77" w:themeColor="accent1" w:themeShade="80"/>
          <w:sz w:val="24"/>
          <w:szCs w:val="30"/>
        </w:rPr>
        <w:t xml:space="preserve"> your child</w:t>
      </w:r>
      <w:r w:rsidR="005907D2">
        <w:rPr>
          <w:i/>
          <w:color w:val="234F77" w:themeColor="accent1" w:themeShade="80"/>
          <w:sz w:val="24"/>
          <w:szCs w:val="30"/>
        </w:rPr>
        <w:t xml:space="preserve"> </w:t>
      </w:r>
      <w:r w:rsidR="00682ACA">
        <w:rPr>
          <w:i/>
          <w:color w:val="234F77" w:themeColor="accent1" w:themeShade="80"/>
          <w:sz w:val="24"/>
          <w:szCs w:val="30"/>
        </w:rPr>
        <w:t>examples of situation for practice.</w:t>
      </w:r>
      <w:r w:rsidR="005907D2">
        <w:rPr>
          <w:i/>
          <w:color w:val="234F77" w:themeColor="accent1" w:themeShade="80"/>
          <w:sz w:val="24"/>
          <w:szCs w:val="30"/>
        </w:rPr>
        <w:t xml:space="preserve"> For example: </w:t>
      </w:r>
      <w:r w:rsidR="002D4418">
        <w:rPr>
          <w:i/>
          <w:color w:val="234F77" w:themeColor="accent1" w:themeShade="80"/>
          <w:sz w:val="24"/>
          <w:szCs w:val="30"/>
        </w:rPr>
        <w:t>“</w:t>
      </w:r>
      <w:r w:rsidR="005907D2">
        <w:rPr>
          <w:i/>
          <w:color w:val="234F77" w:themeColor="accent1" w:themeShade="80"/>
          <w:sz w:val="24"/>
          <w:szCs w:val="30"/>
        </w:rPr>
        <w:t xml:space="preserve">If you asked for a cookie with no nuts, but someone gives you one with nuts, </w:t>
      </w:r>
      <w:r w:rsidR="00EA398B">
        <w:rPr>
          <w:i/>
          <w:color w:val="234F77" w:themeColor="accent1" w:themeShade="80"/>
          <w:sz w:val="24"/>
          <w:szCs w:val="30"/>
        </w:rPr>
        <w:t>what would you say</w:t>
      </w:r>
      <w:r w:rsidR="005907D2">
        <w:rPr>
          <w:i/>
          <w:color w:val="234F77" w:themeColor="accent1" w:themeShade="80"/>
          <w:sz w:val="24"/>
          <w:szCs w:val="30"/>
        </w:rPr>
        <w:t>?</w:t>
      </w:r>
      <w:r w:rsidR="002D4418">
        <w:rPr>
          <w:i/>
          <w:color w:val="234F77" w:themeColor="accent1" w:themeShade="80"/>
          <w:sz w:val="24"/>
          <w:szCs w:val="30"/>
        </w:rPr>
        <w:t>”</w:t>
      </w:r>
      <w:r w:rsidR="002D4418">
        <w:rPr>
          <w:i/>
          <w:color w:val="234F77" w:themeColor="accent1" w:themeShade="80"/>
          <w:sz w:val="24"/>
          <w:szCs w:val="30"/>
        </w:rPr>
        <w:br/>
      </w:r>
    </w:p>
    <w:sectPr w:rsidR="005907D2" w:rsidRPr="005907D2" w:rsidSect="00CA5AB2">
      <w:pgSz w:w="12240" w:h="15840"/>
      <w:pgMar w:top="1440" w:right="1440" w:bottom="1440" w:left="1440" w:header="720" w:footer="720" w:gutter="0"/>
      <w:pgBorders w:offsetFrom="page">
        <w:top w:val="double" w:sz="24" w:space="24" w:color="7030A0"/>
        <w:left w:val="double" w:sz="24" w:space="24" w:color="7030A0"/>
        <w:bottom w:val="double" w:sz="24" w:space="24" w:color="7030A0"/>
        <w:right w:val="double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93E44"/>
    <w:multiLevelType w:val="hybridMultilevel"/>
    <w:tmpl w:val="78BAE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C7"/>
    <w:rsid w:val="00175FB1"/>
    <w:rsid w:val="00296A35"/>
    <w:rsid w:val="002D4418"/>
    <w:rsid w:val="005907D2"/>
    <w:rsid w:val="005A7AC2"/>
    <w:rsid w:val="0062003B"/>
    <w:rsid w:val="00682ACA"/>
    <w:rsid w:val="006F0B39"/>
    <w:rsid w:val="007C1B7F"/>
    <w:rsid w:val="008F761E"/>
    <w:rsid w:val="009F08E1"/>
    <w:rsid w:val="00B57305"/>
    <w:rsid w:val="00B816C2"/>
    <w:rsid w:val="00C14799"/>
    <w:rsid w:val="00C56141"/>
    <w:rsid w:val="00CA30A5"/>
    <w:rsid w:val="00CA5AB2"/>
    <w:rsid w:val="00D873C7"/>
    <w:rsid w:val="00DD5FBA"/>
    <w:rsid w:val="00E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85E94-FE45-4EAA-B9B7-722ED68B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900C-B624-49EA-A413-A2C181BB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Institute</dc:creator>
  <cp:lastModifiedBy>Starkey, Carly</cp:lastModifiedBy>
  <cp:revision>2</cp:revision>
  <dcterms:created xsi:type="dcterms:W3CDTF">2014-12-03T18:41:00Z</dcterms:created>
  <dcterms:modified xsi:type="dcterms:W3CDTF">2014-12-03T18:41:00Z</dcterms:modified>
</cp:coreProperties>
</file>